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36F0" w:rsidRPr="008F36F0" w:rsidRDefault="008F36F0" w:rsidP="008F36F0">
      <w:pPr>
        <w:jc w:val="both"/>
        <w:rPr>
          <w:rFonts w:ascii="Times New Roman" w:hAnsi="Times New Roman" w:cs="Times New Roman"/>
          <w:sz w:val="28"/>
          <w:szCs w:val="28"/>
        </w:rPr>
      </w:pPr>
      <w:r w:rsidRPr="008F36F0">
        <w:rPr>
          <w:rFonts w:ascii="Times New Roman" w:hAnsi="Times New Roman" w:cs="Times New Roman"/>
          <w:sz w:val="28"/>
          <w:szCs w:val="28"/>
        </w:rPr>
        <w:t>ЦЕЛИ И ЗАДАЧИ АЭРОДИНАМИЧЕСКОГО РАСЧЕТА</w:t>
      </w:r>
    </w:p>
    <w:p w:rsidR="008F36F0" w:rsidRDefault="008F36F0" w:rsidP="008F36F0">
      <w:pPr>
        <w:jc w:val="both"/>
        <w:rPr>
          <w:rFonts w:ascii="Times New Roman" w:hAnsi="Times New Roman" w:cs="Times New Roman"/>
          <w:sz w:val="28"/>
          <w:szCs w:val="28"/>
        </w:rPr>
      </w:pPr>
      <w:r w:rsidRPr="008F36F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</w:r>
      <w:r w:rsidRPr="008F36F0">
        <w:rPr>
          <w:rFonts w:ascii="Times New Roman" w:hAnsi="Times New Roman" w:cs="Times New Roman"/>
          <w:sz w:val="28"/>
          <w:szCs w:val="28"/>
        </w:rPr>
        <w:t xml:space="preserve">Аэродинамический расчет систем вентиляции выполняют после расчета воздухообмена, а также решения трассировки воздуховодов и каналов. Для проведения аэродинамического расчета вычерчивают аксонометрическую схему системы вентиляции, на которой выделяют фасонные части воздуховодов. </w:t>
      </w:r>
    </w:p>
    <w:p w:rsidR="008F36F0" w:rsidRDefault="008F36F0" w:rsidP="008F36F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F36F0">
        <w:rPr>
          <w:rFonts w:ascii="Times New Roman" w:hAnsi="Times New Roman" w:cs="Times New Roman"/>
          <w:sz w:val="28"/>
          <w:szCs w:val="28"/>
        </w:rPr>
        <w:t xml:space="preserve">По аксонометрической схеме и планам строительной части проекта определяют протяженность отдельных ветвей системы. Различают прямую и обратную задачи аэродинамического расчета вентиляционных систем. </w:t>
      </w:r>
    </w:p>
    <w:p w:rsidR="008F36F0" w:rsidRDefault="008F36F0" w:rsidP="008F36F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F36F0">
        <w:rPr>
          <w:rFonts w:ascii="Times New Roman" w:hAnsi="Times New Roman" w:cs="Times New Roman"/>
          <w:sz w:val="28"/>
          <w:szCs w:val="28"/>
        </w:rPr>
        <w:t>Цель аэродинамического расчета зависит от типа задачи: для прямой – это определение размеров сечений всех участков системы при заданном расходе воздуха через них; для обратной – это определение расходов воздуха при заданных размерах сечений всех участков.</w:t>
      </w:r>
      <w:proofErr w:type="gramEnd"/>
    </w:p>
    <w:p w:rsidR="008F36F0" w:rsidRDefault="008F36F0" w:rsidP="008F36F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F36F0">
        <w:rPr>
          <w:rFonts w:ascii="Times New Roman" w:hAnsi="Times New Roman" w:cs="Times New Roman"/>
          <w:sz w:val="28"/>
          <w:szCs w:val="28"/>
        </w:rPr>
        <w:t xml:space="preserve"> При аэродинамическом расчете вентиляционных систем схему разбивают на отдельные расчетные участки. Расчетный участок характеризуется постоянным расходом воздуха. Границами между отдельными участками схемы служат тройники. </w:t>
      </w:r>
    </w:p>
    <w:p w:rsidR="00C66FB7" w:rsidRPr="008F36F0" w:rsidRDefault="008F36F0" w:rsidP="008F36F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8F36F0">
        <w:rPr>
          <w:rFonts w:ascii="Times New Roman" w:hAnsi="Times New Roman" w:cs="Times New Roman"/>
          <w:sz w:val="28"/>
          <w:szCs w:val="28"/>
        </w:rPr>
        <w:t xml:space="preserve">Потери давления на участке зависят от скорости движения воздуха и складываются из потерь на трение и потерь в местных сопротивлениях. Так же, как при гидравлическом расчете системы отопления, в системе вентиляции намечается основное расчетное направление – магистраль, представляющая собой цепочку последовательно расположенных участков от начала системы до наиболее удаленного ответвления. При наличии двух или более таких цепочек, одинаковых по протяженности, за магистральное направление принимается наиболее </w:t>
      </w:r>
      <w:proofErr w:type="gramStart"/>
      <w:r w:rsidRPr="008F36F0">
        <w:rPr>
          <w:rFonts w:ascii="Times New Roman" w:hAnsi="Times New Roman" w:cs="Times New Roman"/>
          <w:sz w:val="28"/>
          <w:szCs w:val="28"/>
        </w:rPr>
        <w:t>нагруженная</w:t>
      </w:r>
      <w:proofErr w:type="gramEnd"/>
      <w:r w:rsidRPr="008F36F0">
        <w:rPr>
          <w:rFonts w:ascii="Times New Roman" w:hAnsi="Times New Roman" w:cs="Times New Roman"/>
          <w:sz w:val="28"/>
          <w:szCs w:val="28"/>
        </w:rPr>
        <w:t xml:space="preserve"> (имеющая больший расход). Потери давления в системе равны потерям давления по магистрали, слагающимся из потерь давления на всех последовательно расположенных участках, составляющих магистраль, и потерь давления в вентиляционном оборудовании (калориферы, фильтры и пр.).</w:t>
      </w:r>
    </w:p>
    <w:sectPr w:rsidR="00C66FB7" w:rsidRPr="008F36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05D7"/>
    <w:rsid w:val="003105D7"/>
    <w:rsid w:val="0047328F"/>
    <w:rsid w:val="008F36F0"/>
    <w:rsid w:val="00C66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268</Words>
  <Characters>1528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2019-10-20T08:14:00Z</dcterms:created>
  <dcterms:modified xsi:type="dcterms:W3CDTF">2019-10-20T10:52:00Z</dcterms:modified>
</cp:coreProperties>
</file>